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11111"/>
          <w:sz w:val="48"/>
        </w:rPr>
        <w:t>喜事达（Cstar）装箱软件用户手册</w:t>
      </w:r>
    </w:p>
    <w:p>
      <w:pPr>
        <w:jc w:val="center"/>
      </w:pPr>
      <w:r>
        <w:rPr>
          <w:color w:val="607080"/>
        </w:rPr>
        <w:t>Cstar 装箱软件操作指南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4F6F9"/>
            <w:tcW w:w="9360" w:type="dxa"/>
          </w:tcPr>
          <w:p>
            <w:r>
              <w:rPr>
                <w:b/>
                <w:color w:val="13202C"/>
              </w:rPr>
              <w:t>适用范围</w:t>
            </w:r>
            <w:r>
              <w:br/>
              <w:t>本手册面向业务录单、仓库装柜和管理复核人员。软件用于快速生成装箱参考方案，正式发运前仍需现场复核承重、绑扎、法规、箱况和实际包装。</w:t>
            </w:r>
          </w:p>
        </w:tc>
      </w:tr>
    </w:tbl>
    <w:p>
      <w:pPr>
        <w:pStyle w:val="Heading1"/>
      </w:pPr>
      <w:r>
        <w:rPr>
          <w:color w:val="982325"/>
        </w:rPr>
        <w:t>1. 快速开始</w:t>
      </w:r>
    </w:p>
    <w:p>
      <w:pPr>
        <w:pStyle w:val="ListNumber"/>
      </w:pPr>
      <w:r>
        <w:t>解压软件包，打开首页文件。</w:t>
      </w:r>
    </w:p>
    <w:p>
      <w:pPr>
        <w:pStyle w:val="ListNumber"/>
      </w:pPr>
      <w:r>
        <w:t>填写任务名称、客户/订单、操作员和装箱日期。</w:t>
      </w:r>
    </w:p>
    <w:p>
      <w:pPr>
        <w:pStyle w:val="ListNumber"/>
      </w:pPr>
      <w:r>
        <w:t>点击“导入货物”，选择逗号表、工作簿或文字文档。</w:t>
      </w:r>
    </w:p>
    <w:p>
      <w:pPr>
        <w:pStyle w:val="ListNumber"/>
      </w:pPr>
      <w:r>
        <w:t>选择箱型、最大箱数和约束规则，点击“自动装箱”。</w:t>
      </w:r>
    </w:p>
    <w:p>
      <w:pPr>
        <w:pStyle w:val="ListNumber"/>
      </w:pPr>
      <w:r>
        <w:t>按箱号、视图模式和分层高度检查装载结果。</w:t>
      </w:r>
    </w:p>
    <w:p>
      <w:pPr>
        <w:pStyle w:val="ListNumber"/>
      </w:pPr>
      <w:r>
        <w:t>在“装箱报告”页复制报告、导出表格或打印存档。</w:t>
      </w:r>
    </w:p>
    <w:p>
      <w:pPr>
        <w:pStyle w:val="Heading1"/>
      </w:pPr>
      <w:r>
        <w:rPr>
          <w:color w:val="982325"/>
        </w:rPr>
        <w:t>2. 专业模板填写规范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E8EEF5"/>
            <w:tcW w:w="1600" w:type="dxa"/>
            <w:vAlign w:val="center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3120"/>
            <w:shd w:fill="E8EEF5"/>
            <w:tcW w:w="2500" w:type="dxa"/>
            <w:vAlign w:val="center"/>
          </w:tcPr>
          <w:p>
            <w:r>
              <w:rPr>
                <w:b/>
              </w:rPr>
              <w:t>说明</w:t>
            </w:r>
          </w:p>
        </w:tc>
        <w:tc>
          <w:tcPr>
            <w:tcW w:type="dxa" w:w="3120"/>
            <w:shd w:fill="E8EEF5"/>
            <w:tcW w:w="5260" w:type="dxa"/>
            <w:vAlign w:val="center"/>
          </w:tcPr>
          <w:p>
            <w:r>
              <w:rPr>
                <w:b/>
              </w:rPr>
              <w:t>规则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名称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货物名称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必填文本，例如“家电纸箱 A”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长、宽、高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尺寸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单位毫米，必须大于 0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重量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单件重量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单位千克，不能为负数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数量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数量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必须为正整数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分组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分组/目的地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客户、订单、目的港或卸货点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可旋转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是否可旋转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是或否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可倾斜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是否可倾斜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是表示可侧放，否表示保持原高度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可堆叠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是否可堆叠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是或否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优先级</w:t>
            </w:r>
          </w:p>
        </w:tc>
        <w:tc>
          <w:tcPr>
            <w:tcW w:type="dxa" w:w="3120"/>
            <w:tcW w:w="2500" w:type="dxa"/>
            <w:vAlign w:val="center"/>
          </w:tcPr>
          <w:p>
            <w:r>
              <w:t>装载优先级</w:t>
            </w:r>
          </w:p>
        </w:tc>
        <w:tc>
          <w:tcPr>
            <w:tcW w:type="dxa" w:w="3120"/>
            <w:tcW w:w="5260" w:type="dxa"/>
            <w:vAlign w:val="center"/>
          </w:tcPr>
          <w:p>
            <w:r>
              <w:t>3=高，2=中，1=低</w:t>
            </w:r>
          </w:p>
        </w:tc>
      </w:tr>
    </w:tbl>
    <w:p>
      <w:pPr>
        <w:pStyle w:val="ListBullet"/>
      </w:pPr>
      <w:r>
        <w:t>不要修改模板第 8 行字段名，软件依靠这些字段识别货物。</w:t>
      </w:r>
    </w:p>
    <w:p>
      <w:pPr>
        <w:pStyle w:val="ListBullet"/>
      </w:pPr>
      <w:r>
        <w:t>如果校验列显示“需检查”，请先修正后再导入。</w:t>
      </w:r>
    </w:p>
    <w:p>
      <w:pPr>
        <w:pStyle w:val="ListBullet"/>
      </w:pPr>
      <w:r>
        <w:t>文字文档也可以导入，但建议日常业务优先使用专业模板。</w:t>
      </w:r>
    </w:p>
    <w:p>
      <w:pPr>
        <w:pStyle w:val="Heading1"/>
      </w:pPr>
      <w:r>
        <w:rPr>
          <w:color w:val="982325"/>
        </w:rPr>
        <w:t>3. 自动装箱、多箱分装与装载顺序</w:t>
      </w:r>
    </w:p>
    <w:p>
      <w:pPr>
        <w:pStyle w:val="ListBullet"/>
      </w:pPr>
      <w:r>
        <w:t>最大箱数用于控制可使用的集装箱数量。软件会先装满前一个箱，再把剩余货物分配到后续箱。</w:t>
      </w:r>
    </w:p>
    <w:p>
      <w:pPr>
        <w:pStyle w:val="ListBullet"/>
      </w:pPr>
      <w:r>
        <w:t>约束规则包括重货优先、不可堆叠、左右重量均衡估算。</w:t>
      </w:r>
    </w:p>
    <w:p>
      <w:pPr>
        <w:pStyle w:val="ListBullet"/>
      </w:pPr>
      <w:r>
        <w:t>结果队列会提示未装货物、总体积、总重量、重心和智能建议。</w:t>
      </w:r>
    </w:p>
    <w:p>
      <w:pPr>
        <w:pStyle w:val="ListBullet"/>
      </w:pPr>
      <w:r>
        <w:t>箱门宽高会参与校验，避免货物虽然能摆进箱体但无法通过箱门。</w:t>
      </w:r>
    </w:p>
    <w:p>
      <w:pPr>
        <w:pStyle w:val="ListBullet"/>
      </w:pPr>
      <w:r>
        <w:t>报告会生成建议装载顺序，仓库可按箱号、优先级、重量和箱内位置复核装载顺序。</w:t>
      </w:r>
    </w:p>
    <w:p>
      <w:pPr>
        <w:pStyle w:val="Heading1"/>
      </w:pPr>
      <w:r>
        <w:rPr>
          <w:color w:val="982325"/>
        </w:rPr>
        <w:t>4. 市场对标与新增能力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E8EEF5"/>
            <w:tcW w:w="1900" w:type="dxa"/>
            <w:vAlign w:val="center"/>
          </w:tcPr>
          <w:p>
            <w:r>
              <w:rPr>
                <w:b/>
              </w:rPr>
              <w:t>对标能力</w:t>
            </w:r>
          </w:p>
        </w:tc>
        <w:tc>
          <w:tcPr>
            <w:tcW w:type="dxa" w:w="3120"/>
            <w:shd w:fill="E8EEF5"/>
            <w:tcW w:w="3600" w:type="dxa"/>
            <w:vAlign w:val="center"/>
          </w:tcPr>
          <w:p>
            <w:r>
              <w:rPr>
                <w:b/>
              </w:rPr>
              <w:t>成熟软件常见做法</w:t>
            </w:r>
          </w:p>
        </w:tc>
        <w:tc>
          <w:tcPr>
            <w:tcW w:type="dxa" w:w="3120"/>
            <w:shd w:fill="E8EEF5"/>
            <w:tcW w:w="3860" w:type="dxa"/>
            <w:vAlign w:val="center"/>
          </w:tcPr>
          <w:p>
            <w:r>
              <w:rPr>
                <w:b/>
              </w:rPr>
              <w:t>Cstar 当前实现</w:t>
            </w:r>
          </w:p>
        </w:tc>
      </w:tr>
      <w:tr>
        <w:tc>
          <w:tcPr>
            <w:tcW w:type="dxa" w:w="3120"/>
            <w:tcW w:w="1900" w:type="dxa"/>
            <w:vAlign w:val="center"/>
          </w:tcPr>
          <w:p>
            <w:r>
              <w:t>数据导入</w:t>
            </w:r>
          </w:p>
        </w:tc>
        <w:tc>
          <w:tcPr>
            <w:tcW w:type="dxa" w:w="3120"/>
            <w:tcW w:w="3600" w:type="dxa"/>
            <w:vAlign w:val="center"/>
          </w:tcPr>
          <w:p>
            <w:r>
              <w:t>批量导入货物数据</w:t>
            </w:r>
          </w:p>
        </w:tc>
        <w:tc>
          <w:tcPr>
            <w:tcW w:type="dxa" w:w="3120"/>
            <w:tcW w:w="3860" w:type="dxa"/>
            <w:vAlign w:val="center"/>
          </w:tcPr>
          <w:p>
            <w:r>
              <w:t>支持逗号表、工作簿、文字文档，并提供专业模板</w:t>
            </w:r>
          </w:p>
        </w:tc>
      </w:tr>
      <w:tr>
        <w:tc>
          <w:tcPr>
            <w:tcW w:type="dxa" w:w="3120"/>
            <w:tcW w:w="1900" w:type="dxa"/>
            <w:vAlign w:val="center"/>
          </w:tcPr>
          <w:p>
            <w:r>
              <w:t>手动编辑</w:t>
            </w:r>
          </w:p>
        </w:tc>
        <w:tc>
          <w:tcPr>
            <w:tcW w:type="dxa" w:w="3120"/>
            <w:tcW w:w="3600" w:type="dxa"/>
            <w:vAlign w:val="center"/>
          </w:tcPr>
          <w:p>
            <w:r>
              <w:t>拖拽或手动调整货物</w:t>
            </w:r>
          </w:p>
        </w:tc>
        <w:tc>
          <w:tcPr>
            <w:tcW w:type="dxa" w:w="3120"/>
            <w:tcW w:w="3860" w:type="dxa"/>
            <w:vAlign w:val="center"/>
          </w:tcPr>
          <w:p>
            <w:r>
              <w:t>支持选择单件货物并 100 毫米步进微调</w:t>
            </w:r>
          </w:p>
        </w:tc>
      </w:tr>
      <w:tr>
        <w:tc>
          <w:tcPr>
            <w:tcW w:type="dxa" w:w="3120"/>
            <w:tcW w:w="1900" w:type="dxa"/>
            <w:vAlign w:val="center"/>
          </w:tcPr>
          <w:p>
            <w:r>
              <w:t>优先级/分组</w:t>
            </w:r>
          </w:p>
        </w:tc>
        <w:tc>
          <w:tcPr>
            <w:tcW w:type="dxa" w:w="3120"/>
            <w:tcW w:w="3600" w:type="dxa"/>
            <w:vAlign w:val="center"/>
          </w:tcPr>
          <w:p>
            <w:r>
              <w:t>按目的地或优先级管理装载</w:t>
            </w:r>
          </w:p>
        </w:tc>
        <w:tc>
          <w:tcPr>
            <w:tcW w:type="dxa" w:w="3120"/>
            <w:tcW w:w="3860" w:type="dxa"/>
            <w:vAlign w:val="center"/>
          </w:tcPr>
          <w:p>
            <w:r>
              <w:t>新增 group 分组/目的地字段和装载顺序</w:t>
            </w:r>
          </w:p>
        </w:tc>
      </w:tr>
      <w:tr>
        <w:tc>
          <w:tcPr>
            <w:tcW w:type="dxa" w:w="3120"/>
            <w:tcW w:w="1900" w:type="dxa"/>
            <w:vAlign w:val="center"/>
          </w:tcPr>
          <w:p>
            <w:r>
              <w:t>旋转/倾斜限制</w:t>
            </w:r>
          </w:p>
        </w:tc>
        <w:tc>
          <w:tcPr>
            <w:tcW w:type="dxa" w:w="3120"/>
            <w:tcW w:w="3600" w:type="dxa"/>
            <w:vAlign w:val="center"/>
          </w:tcPr>
          <w:p>
            <w:r>
              <w:t>控制货物可否旋转、倾斜、堆叠</w:t>
            </w:r>
          </w:p>
        </w:tc>
        <w:tc>
          <w:tcPr>
            <w:tcW w:type="dxa" w:w="3120"/>
            <w:tcW w:w="3860" w:type="dxa"/>
            <w:vAlign w:val="center"/>
          </w:tcPr>
          <w:p>
            <w:r>
              <w:t>支持可旋转、可倾斜、可堆叠</w:t>
            </w:r>
          </w:p>
        </w:tc>
      </w:tr>
      <w:tr>
        <w:tc>
          <w:tcPr>
            <w:tcW w:type="dxa" w:w="3120"/>
            <w:tcW w:w="1900" w:type="dxa"/>
            <w:vAlign w:val="center"/>
          </w:tcPr>
          <w:p>
            <w:r>
              <w:t>报告与分享</w:t>
            </w:r>
          </w:p>
        </w:tc>
        <w:tc>
          <w:tcPr>
            <w:tcW w:type="dxa" w:w="3120"/>
            <w:tcW w:w="3600" w:type="dxa"/>
            <w:vAlign w:val="center"/>
          </w:tcPr>
          <w:p>
            <w:r>
              <w:t>导出报告并分享方案</w:t>
            </w:r>
          </w:p>
        </w:tc>
        <w:tc>
          <w:tcPr>
            <w:tcW w:type="dxa" w:w="3120"/>
            <w:tcW w:w="3860" w:type="dxa"/>
            <w:vAlign w:val="center"/>
          </w:tcPr>
          <w:p>
            <w:r>
              <w:t>支持表格导出、打印存档、项目文件交接</w:t>
            </w:r>
          </w:p>
        </w:tc>
      </w:tr>
    </w:tbl>
    <w:p>
      <w:pPr>
        <w:pStyle w:val="Heading1"/>
      </w:pPr>
      <w:r>
        <w:rPr>
          <w:color w:val="982325"/>
        </w:rPr>
        <w:t>5. 装载视图、分层与移动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E8EEF5"/>
            <w:tcW w:w="1600" w:type="dxa"/>
            <w:vAlign w:val="center"/>
          </w:tcPr>
          <w:p>
            <w:r>
              <w:rPr>
                <w:b/>
              </w:rPr>
              <w:t>功能</w:t>
            </w:r>
          </w:p>
        </w:tc>
        <w:tc>
          <w:tcPr>
            <w:tcW w:type="dxa" w:w="3120"/>
            <w:shd w:fill="E8EEF5"/>
            <w:tcW w:w="3300" w:type="dxa"/>
            <w:vAlign w:val="center"/>
          </w:tcPr>
          <w:p>
            <w:r>
              <w:rPr>
                <w:b/>
              </w:rPr>
              <w:t>用途</w:t>
            </w:r>
          </w:p>
        </w:tc>
        <w:tc>
          <w:tcPr>
            <w:tcW w:type="dxa" w:w="3120"/>
            <w:shd w:fill="E8EEF5"/>
            <w:tcW w:w="4460" w:type="dxa"/>
            <w:vAlign w:val="center"/>
          </w:tcPr>
          <w:p>
            <w:r>
              <w:rPr>
                <w:b/>
              </w:rPr>
              <w:t>操作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箱号选择</w:t>
            </w:r>
          </w:p>
        </w:tc>
        <w:tc>
          <w:tcPr>
            <w:tcW w:type="dxa" w:w="3120"/>
            <w:tcW w:w="3300" w:type="dxa"/>
            <w:vAlign w:val="center"/>
          </w:tcPr>
          <w:p>
            <w:r>
              <w:t>查看多箱方案中的某一个箱</w:t>
            </w:r>
          </w:p>
        </w:tc>
        <w:tc>
          <w:tcPr>
            <w:tcW w:type="dxa" w:w="3120"/>
            <w:tcW w:w="4460" w:type="dxa"/>
            <w:vAlign w:val="center"/>
          </w:tcPr>
          <w:p>
            <w:r>
              <w:t>在装载视图右上角选择 1号箱、2号箱等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等距/俯视/侧视</w:t>
            </w:r>
          </w:p>
        </w:tc>
        <w:tc>
          <w:tcPr>
            <w:tcW w:type="dxa" w:w="3120"/>
            <w:tcW w:w="3300" w:type="dxa"/>
            <w:vAlign w:val="center"/>
          </w:tcPr>
          <w:p>
            <w:r>
              <w:t>从不同角度检查装载</w:t>
            </w:r>
          </w:p>
        </w:tc>
        <w:tc>
          <w:tcPr>
            <w:tcW w:type="dxa" w:w="3120"/>
            <w:tcW w:w="4460" w:type="dxa"/>
            <w:vAlign w:val="center"/>
          </w:tcPr>
          <w:p>
            <w:r>
              <w:t>点击视图切换按钮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分层显示</w:t>
            </w:r>
          </w:p>
        </w:tc>
        <w:tc>
          <w:tcPr>
            <w:tcW w:type="dxa" w:w="3120"/>
            <w:tcW w:w="3300" w:type="dxa"/>
            <w:vAlign w:val="center"/>
          </w:tcPr>
          <w:p>
            <w:r>
              <w:t>小包装较多时减少遮挡</w:t>
            </w:r>
          </w:p>
        </w:tc>
        <w:tc>
          <w:tcPr>
            <w:tcW w:type="dxa" w:w="3120"/>
            <w:tcW w:w="4460" w:type="dxa"/>
            <w:vAlign w:val="center"/>
          </w:tcPr>
          <w:p>
            <w:r>
              <w:t>拖动“分层显示高度”滑杆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选择货物</w:t>
            </w:r>
          </w:p>
        </w:tc>
        <w:tc>
          <w:tcPr>
            <w:tcW w:type="dxa" w:w="3120"/>
            <w:tcW w:w="3300" w:type="dxa"/>
            <w:vAlign w:val="center"/>
          </w:tcPr>
          <w:p>
            <w:r>
              <w:t>定位具体单件货物</w:t>
            </w:r>
          </w:p>
        </w:tc>
        <w:tc>
          <w:tcPr>
            <w:tcW w:type="dxa" w:w="3120"/>
            <w:tcW w:w="4460" w:type="dxa"/>
            <w:vAlign w:val="center"/>
          </w:tcPr>
          <w:p>
            <w:r>
              <w:t>在货物下拉框选择货物编号</w:t>
            </w:r>
          </w:p>
        </w:tc>
      </w:tr>
      <w:tr>
        <w:tc>
          <w:tcPr>
            <w:tcW w:type="dxa" w:w="3120"/>
            <w:tcW w:w="1600" w:type="dxa"/>
            <w:vAlign w:val="center"/>
          </w:tcPr>
          <w:p>
            <w:r>
              <w:t>微调移动</w:t>
            </w:r>
          </w:p>
        </w:tc>
        <w:tc>
          <w:tcPr>
            <w:tcW w:type="dxa" w:w="3120"/>
            <w:tcW w:w="3300" w:type="dxa"/>
            <w:vAlign w:val="center"/>
          </w:tcPr>
          <w:p>
            <w:r>
              <w:t>对个别货物做 100 毫米步进调整</w:t>
            </w:r>
          </w:p>
        </w:tc>
        <w:tc>
          <w:tcPr>
            <w:tcW w:type="dxa" w:w="3120"/>
            <w:tcW w:w="4460" w:type="dxa"/>
            <w:vAlign w:val="center"/>
          </w:tcPr>
          <w:p>
            <w:r>
              <w:t>使用前/后/左/右/上/下按钮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4F6F9"/>
            <w:tcW w:w="9360" w:type="dxa"/>
          </w:tcPr>
          <w:p>
            <w:r>
              <w:rPr>
                <w:b/>
                <w:color w:val="13202C"/>
              </w:rPr>
              <w:t>移动限制</w:t>
            </w:r>
            <w:r>
              <w:br/>
              <w:t>手动移动会自动阻止越界和碰撞。若按钮提示“位置不可用”，说明目标位置与其他货物冲突、超出箱体或不符合箱门约束。</w:t>
            </w:r>
          </w:p>
        </w:tc>
      </w:tr>
    </w:tbl>
    <w:p>
      <w:pPr>
        <w:pStyle w:val="Heading1"/>
      </w:pPr>
      <w:r>
        <w:rPr>
          <w:color w:val="982325"/>
        </w:rPr>
        <w:t>6. 报告与交接</w:t>
      </w:r>
    </w:p>
    <w:p>
      <w:pPr>
        <w:pStyle w:val="ListBullet"/>
      </w:pPr>
      <w:r>
        <w:t>“保存项目”会保存到当前浏览器。</w:t>
      </w:r>
    </w:p>
    <w:p>
      <w:pPr>
        <w:pStyle w:val="ListBullet"/>
      </w:pPr>
      <w:r>
        <w:t>“导出项目”会生成项目文件，适合同事之间继续编辑同一个任务。</w:t>
      </w:r>
    </w:p>
    <w:p>
      <w:pPr>
        <w:pStyle w:val="ListBullet"/>
      </w:pPr>
      <w:r>
        <w:t>“下载表格”导出每件货物的箱号、坐标、尺寸、重量和旋转方向。</w:t>
      </w:r>
    </w:p>
    <w:p>
      <w:pPr>
        <w:pStyle w:val="ListBullet"/>
      </w:pPr>
      <w:r>
        <w:t>“打印存档”适合归档或交给仓库执行。</w:t>
      </w:r>
    </w:p>
    <w:p>
      <w:pPr>
        <w:pStyle w:val="Heading1"/>
      </w:pPr>
      <w:r>
        <w:rPr>
          <w:color w:val="982325"/>
        </w:rPr>
        <w:t>7. 常见问题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E8EEF5"/>
            <w:tcW w:w="2600" w:type="dxa"/>
            <w:vAlign w:val="center"/>
          </w:tcPr>
          <w:p>
            <w:r>
              <w:rPr>
                <w:b/>
              </w:rPr>
              <w:t>问题</w:t>
            </w:r>
          </w:p>
        </w:tc>
        <w:tc>
          <w:tcPr>
            <w:tcW w:type="dxa" w:w="4680"/>
            <w:shd w:fill="E8EEF5"/>
            <w:tcW w:w="6760" w:type="dxa"/>
            <w:vAlign w:val="center"/>
          </w:tcPr>
          <w:p>
            <w:r>
              <w:rPr>
                <w:b/>
              </w:rPr>
              <w:t>处理建议</w:t>
            </w:r>
          </w:p>
        </w:tc>
      </w:tr>
      <w:tr>
        <w:tc>
          <w:tcPr>
            <w:tcW w:type="dxa" w:w="4680"/>
            <w:tcW w:w="2600" w:type="dxa"/>
            <w:vAlign w:val="center"/>
          </w:tcPr>
          <w:p>
            <w:r>
              <w:t>导入后没有货物</w:t>
            </w:r>
          </w:p>
        </w:tc>
        <w:tc>
          <w:tcPr>
            <w:tcW w:type="dxa" w:w="4680"/>
            <w:tcW w:w="6760" w:type="dxa"/>
            <w:vAlign w:val="center"/>
          </w:tcPr>
          <w:p>
            <w:r>
              <w:t>确认第一行是字段名，至少包含名称、长、宽、高、重量、数量。</w:t>
            </w:r>
          </w:p>
        </w:tc>
      </w:tr>
      <w:tr>
        <w:tc>
          <w:tcPr>
            <w:tcW w:type="dxa" w:w="4680"/>
            <w:tcW w:w="2600" w:type="dxa"/>
            <w:vAlign w:val="center"/>
          </w:tcPr>
          <w:p>
            <w:r>
              <w:t>货物无法装入</w:t>
            </w:r>
          </w:p>
        </w:tc>
        <w:tc>
          <w:tcPr>
            <w:tcW w:type="dxa" w:w="4680"/>
            <w:tcW w:w="6760" w:type="dxa"/>
            <w:vAlign w:val="center"/>
          </w:tcPr>
          <w:p>
            <w:r>
              <w:t>检查尺寸、重量、箱门宽高、不可堆叠和最大箱数。</w:t>
            </w:r>
          </w:p>
        </w:tc>
      </w:tr>
      <w:tr>
        <w:tc>
          <w:tcPr>
            <w:tcW w:type="dxa" w:w="4680"/>
            <w:tcW w:w="2600" w:type="dxa"/>
            <w:vAlign w:val="center"/>
          </w:tcPr>
          <w:p>
            <w:r>
              <w:t>小货物看不清</w:t>
            </w:r>
          </w:p>
        </w:tc>
        <w:tc>
          <w:tcPr>
            <w:tcW w:type="dxa" w:w="4680"/>
            <w:tcW w:w="6760" w:type="dxa"/>
            <w:vAlign w:val="center"/>
          </w:tcPr>
          <w:p>
            <w:r>
              <w:t>使用分层显示，并在货物下拉框中选择具体货物。</w:t>
            </w:r>
          </w:p>
        </w:tc>
      </w:tr>
      <w:tr>
        <w:tc>
          <w:tcPr>
            <w:tcW w:type="dxa" w:w="4680"/>
            <w:tcW w:w="2600" w:type="dxa"/>
            <w:vAlign w:val="center"/>
          </w:tcPr>
          <w:p>
            <w:r>
              <w:t>同事打开是旧版</w:t>
            </w:r>
          </w:p>
        </w:tc>
        <w:tc>
          <w:tcPr>
            <w:tcW w:type="dxa" w:w="4680"/>
            <w:tcW w:w="6760" w:type="dxa"/>
            <w:vAlign w:val="center"/>
          </w:tcPr>
          <w:p>
            <w:r>
              <w:t>请重新解压最新版压缩包，或刷新浏览器缓存。</w:t>
            </w:r>
          </w:p>
        </w:tc>
      </w:tr>
      <w:tr>
        <w:tc>
          <w:tcPr>
            <w:tcW w:type="dxa" w:w="4680"/>
            <w:tcW w:w="2600" w:type="dxa"/>
            <w:vAlign w:val="center"/>
          </w:tcPr>
          <w:p>
            <w:r>
              <w:t>正式发运是否可直接按软件执行</w:t>
            </w:r>
          </w:p>
        </w:tc>
        <w:tc>
          <w:tcPr>
            <w:tcW w:type="dxa" w:w="4680"/>
            <w:tcW w:w="6760" w:type="dxa"/>
            <w:vAlign w:val="center"/>
          </w:tcPr>
          <w:p>
            <w:r>
              <w:t>不建议直接执行。软件是作业参考，现场仍需复核承重、绑扎和安全要求。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07080"/>
        <w:sz w:val="18"/>
      </w:rPr>
      <w:t>喜事达（Cstar）装箱软件用户手册 | 版本 1.2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E74B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